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3DCA" w14:textId="011B5202" w:rsidR="009D4B88" w:rsidRDefault="008C208A">
      <w:r>
        <w:t xml:space="preserve">Meet Your </w:t>
      </w:r>
      <w:r w:rsidR="00972206">
        <w:t xml:space="preserve">THN </w:t>
      </w:r>
      <w:r>
        <w:t>Support Team for All Things KPN-Related</w:t>
      </w:r>
    </w:p>
    <w:p w14:paraId="200AC218" w14:textId="378461D3" w:rsidR="008C208A" w:rsidRDefault="006E7990">
      <w:r>
        <w:t>Why is</w:t>
      </w:r>
      <w:r w:rsidR="007E4376">
        <w:t xml:space="preserve"> my</w:t>
      </w:r>
      <w:r w:rsidR="009B52F9">
        <w:t xml:space="preserve"> patient’s mammogram not showing up </w:t>
      </w:r>
      <w:r w:rsidR="007C1E77">
        <w:t>on their point of care report</w:t>
      </w:r>
      <w:r>
        <w:t>?</w:t>
      </w:r>
      <w:r w:rsidR="007C1E77">
        <w:t xml:space="preserve"> </w:t>
      </w:r>
      <w:r w:rsidR="006428CA">
        <w:t>How</w:t>
      </w:r>
      <w:r w:rsidR="00495B45">
        <w:t xml:space="preserve"> do I document </w:t>
      </w:r>
      <w:r w:rsidR="006428CA">
        <w:t>a vaccine exclusion</w:t>
      </w:r>
      <w:r>
        <w:t xml:space="preserve"> </w:t>
      </w:r>
      <w:r w:rsidR="00495B45">
        <w:t>to make sure</w:t>
      </w:r>
      <w:r w:rsidR="00F146CF">
        <w:t xml:space="preserve"> KPN can extract it from </w:t>
      </w:r>
      <w:r w:rsidR="00495B45">
        <w:t>my</w:t>
      </w:r>
      <w:r w:rsidR="00F146CF">
        <w:t xml:space="preserve"> electronic medical </w:t>
      </w:r>
      <w:r w:rsidR="00875D30">
        <w:t>record?</w:t>
      </w:r>
      <w:r w:rsidR="00F146CF">
        <w:t xml:space="preserve"> </w:t>
      </w:r>
      <w:r w:rsidR="00F92725">
        <w:t xml:space="preserve">How can </w:t>
      </w:r>
      <w:r w:rsidR="006F3F78">
        <w:t>I</w:t>
      </w:r>
      <w:r w:rsidR="00F92725">
        <w:t xml:space="preserve"> use the Transitions of </w:t>
      </w:r>
      <w:r w:rsidR="006D06D9">
        <w:t xml:space="preserve">Care Dashboard to manage </w:t>
      </w:r>
      <w:r w:rsidR="006F3F78">
        <w:t>my</w:t>
      </w:r>
      <w:r w:rsidR="006D06D9">
        <w:t xml:space="preserve"> patients with emergency department and hospital discharges</w:t>
      </w:r>
      <w:r w:rsidR="00F855E8">
        <w:t xml:space="preserve">? </w:t>
      </w:r>
      <w:r w:rsidR="008C208A">
        <w:t xml:space="preserve">THN has two quality system specialists, Aaren </w:t>
      </w:r>
      <w:proofErr w:type="gramStart"/>
      <w:r w:rsidR="008C208A">
        <w:t>Hodgin</w:t>
      </w:r>
      <w:proofErr w:type="gramEnd"/>
      <w:r w:rsidR="008C208A">
        <w:t xml:space="preserve"> and Ashley Snow, who are available to assist you </w:t>
      </w:r>
      <w:r w:rsidR="006D06D9">
        <w:t xml:space="preserve">with </w:t>
      </w:r>
      <w:r w:rsidR="00513CFD">
        <w:t>all</w:t>
      </w:r>
      <w:r w:rsidR="006D06D9">
        <w:t xml:space="preserve"> your </w:t>
      </w:r>
      <w:r w:rsidR="008C208A">
        <w:t xml:space="preserve">KPN technology-related questions, issues, and training needs. </w:t>
      </w:r>
    </w:p>
    <w:p w14:paraId="12735DF6" w14:textId="5EBBC519" w:rsidR="00225D69" w:rsidRDefault="00A36FAF">
      <w:r>
        <w:t xml:space="preserve">Meet </w:t>
      </w:r>
      <w:r w:rsidR="00225D69">
        <w:t>Aaren Hodgin</w:t>
      </w:r>
    </w:p>
    <w:p w14:paraId="55D40382" w14:textId="1D1D8489" w:rsidR="002C3811" w:rsidRDefault="00A123C8">
      <w:r>
        <w:rPr>
          <w:noProof/>
        </w:rPr>
        <w:drawing>
          <wp:anchor distT="0" distB="0" distL="114300" distR="114300" simplePos="0" relativeHeight="251658240" behindDoc="0" locked="0" layoutInCell="1" allowOverlap="1" wp14:anchorId="73A7D1A7" wp14:editId="74606AB2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1078556" cy="1038225"/>
            <wp:effectExtent l="19050" t="19050" r="2667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56" cy="1038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225D69">
        <w:t>Aaren joined THN in May 2017</w:t>
      </w:r>
      <w:r w:rsidR="00457E66">
        <w:t xml:space="preserve">. </w:t>
      </w:r>
      <w:r w:rsidR="006D06D9">
        <w:t>Prior to joining THN</w:t>
      </w:r>
      <w:r w:rsidR="00457E66">
        <w:t xml:space="preserve">, she was an analytical </w:t>
      </w:r>
      <w:r w:rsidR="006D06D9">
        <w:t>c</w:t>
      </w:r>
      <w:r w:rsidR="00457E66">
        <w:t xml:space="preserve">hemist. </w:t>
      </w:r>
      <w:r w:rsidR="00824CDD">
        <w:t xml:space="preserve">Her </w:t>
      </w:r>
      <w:r w:rsidR="002F4084">
        <w:t xml:space="preserve">logical and independent mind; motivation and ability to solve complex problems; </w:t>
      </w:r>
      <w:r w:rsidR="00014E56">
        <w:t xml:space="preserve">systematic approach to tasks; </w:t>
      </w:r>
      <w:r w:rsidR="002F4084">
        <w:t xml:space="preserve">and excellent IT skills made her a great fit for the </w:t>
      </w:r>
      <w:r w:rsidR="00A00C57">
        <w:t>quality system specialist role.</w:t>
      </w:r>
      <w:r w:rsidR="00014E56">
        <w:t xml:space="preserve"> </w:t>
      </w:r>
      <w:r w:rsidR="00604DAC">
        <w:t>Aaren</w:t>
      </w:r>
      <w:r w:rsidR="00173E7B">
        <w:t xml:space="preserve"> also acquired her nursing degree while working for THN, so she </w:t>
      </w:r>
      <w:r w:rsidR="002C3811">
        <w:t xml:space="preserve">brings clinical knowledge to her role. </w:t>
      </w:r>
    </w:p>
    <w:p w14:paraId="4F3EB442" w14:textId="37DEFC48" w:rsidR="00225D69" w:rsidRDefault="002C3811">
      <w:r>
        <w:t>Aaren works with practices</w:t>
      </w:r>
      <w:r w:rsidR="00BB344C">
        <w:t>, KPN</w:t>
      </w:r>
      <w:r w:rsidR="00FE5098">
        <w:t>,</w:t>
      </w:r>
      <w:r w:rsidR="00BB344C">
        <w:t xml:space="preserve"> and electronic medical record vendors to build connectivity</w:t>
      </w:r>
      <w:r w:rsidR="00FE5098" w:rsidRPr="00DF0013">
        <w:t xml:space="preserve">. </w:t>
      </w:r>
      <w:r w:rsidR="006D2809" w:rsidRPr="00DF0013">
        <w:t>(</w:t>
      </w:r>
      <w:r w:rsidR="00FE5098" w:rsidRPr="00DF0013">
        <w:t>Did you know</w:t>
      </w:r>
      <w:r w:rsidR="00890C5C" w:rsidRPr="00DF0013">
        <w:t>, by the way, that</w:t>
      </w:r>
      <w:r w:rsidR="00FE5098" w:rsidRPr="00DF0013">
        <w:t xml:space="preserve"> THN has </w:t>
      </w:r>
      <w:r w:rsidR="003E1775" w:rsidRPr="00DF0013">
        <w:t>54</w:t>
      </w:r>
      <w:r w:rsidR="001A7988" w:rsidRPr="00DF0013">
        <w:t xml:space="preserve"> EMRs represented across its practices?</w:t>
      </w:r>
      <w:r w:rsidR="006D2809" w:rsidRPr="00DF0013">
        <w:t>)</w:t>
      </w:r>
      <w:r w:rsidR="001A7988" w:rsidRPr="00DF0013">
        <w:t xml:space="preserve"> She</w:t>
      </w:r>
      <w:r w:rsidR="001A7988">
        <w:t xml:space="preserve"> creates mapping guides </w:t>
      </w:r>
      <w:r w:rsidR="004F31C8">
        <w:t>for our connected practices to standardize documentation for our contracted measures. She also works alongside Ashley</w:t>
      </w:r>
      <w:r w:rsidR="008D6EA0">
        <w:t xml:space="preserve"> </w:t>
      </w:r>
      <w:r w:rsidR="002E2A01">
        <w:t>training on the various KPN tools</w:t>
      </w:r>
      <w:r w:rsidR="008D6EA0">
        <w:t xml:space="preserve"> and troubleshooting issues. </w:t>
      </w:r>
    </w:p>
    <w:p w14:paraId="751B51A0" w14:textId="0F274AAB" w:rsidR="00FE38DE" w:rsidRDefault="00A14AFB">
      <w:r>
        <w:rPr>
          <w:noProof/>
        </w:rPr>
        <w:drawing>
          <wp:anchor distT="0" distB="0" distL="114300" distR="114300" simplePos="0" relativeHeight="251659264" behindDoc="0" locked="0" layoutInCell="1" allowOverlap="1" wp14:anchorId="456D9171" wp14:editId="5E7D074B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942975" cy="1129665"/>
            <wp:effectExtent l="19050" t="19050" r="28575" b="133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29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A01">
        <w:t xml:space="preserve">Meet </w:t>
      </w:r>
      <w:r w:rsidR="00FE38DE">
        <w:t>Ashley Snow</w:t>
      </w:r>
    </w:p>
    <w:p w14:paraId="0A374295" w14:textId="653A7855" w:rsidR="00FE38DE" w:rsidRDefault="00FE38DE">
      <w:r>
        <w:t xml:space="preserve">Ashley </w:t>
      </w:r>
      <w:r w:rsidR="00D34164">
        <w:t xml:space="preserve">initially </w:t>
      </w:r>
      <w:r>
        <w:t xml:space="preserve">joined THN in November </w:t>
      </w:r>
      <w:r w:rsidR="00386418">
        <w:t xml:space="preserve">2018 as a supplemental data auditor. </w:t>
      </w:r>
      <w:r w:rsidR="00751218">
        <w:t>Prior to joining THN</w:t>
      </w:r>
      <w:r w:rsidR="007B7AE1">
        <w:t>, she</w:t>
      </w:r>
      <w:r w:rsidR="007C1CD4">
        <w:t xml:space="preserve"> managed quality and annual wellness visit</w:t>
      </w:r>
      <w:r w:rsidR="005E4722">
        <w:t xml:space="preserve"> performance</w:t>
      </w:r>
      <w:r w:rsidR="00751218">
        <w:t xml:space="preserve"> </w:t>
      </w:r>
      <w:r w:rsidR="00875C97">
        <w:t>a</w:t>
      </w:r>
      <w:r w:rsidR="00751218">
        <w:t>t</w:t>
      </w:r>
      <w:r w:rsidR="007C1CD4">
        <w:t xml:space="preserve"> a THN-affiliated primary care practice. </w:t>
      </w:r>
      <w:r w:rsidR="00577EEE">
        <w:t>As an auditor, Ashley helped ensure the integrity, completeness</w:t>
      </w:r>
      <w:r w:rsidR="00235840">
        <w:t>,</w:t>
      </w:r>
      <w:r w:rsidR="00577EEE">
        <w:t xml:space="preserve"> and validity of the data </w:t>
      </w:r>
      <w:r w:rsidR="00E9148C">
        <w:t xml:space="preserve">submitted for gap closure. She worked closely with the clinical quality specialists to ensure </w:t>
      </w:r>
      <w:r w:rsidR="00235840">
        <w:t xml:space="preserve">the data was collected according to prescribed quality standards, HEDIS measures, and internal protocols. </w:t>
      </w:r>
      <w:r w:rsidR="00EC67A4">
        <w:t xml:space="preserve">Her strong </w:t>
      </w:r>
      <w:r w:rsidR="007B7AE1">
        <w:t>knowledge</w:t>
      </w:r>
      <w:r w:rsidR="00751218">
        <w:t xml:space="preserve"> of HEDIS </w:t>
      </w:r>
      <w:r w:rsidR="009E06A5">
        <w:t>measure specifications</w:t>
      </w:r>
      <w:r w:rsidR="002860EB">
        <w:t xml:space="preserve"> </w:t>
      </w:r>
      <w:r w:rsidR="00B315F4">
        <w:t xml:space="preserve">and </w:t>
      </w:r>
      <w:r w:rsidR="002860EB">
        <w:t xml:space="preserve">technical </w:t>
      </w:r>
      <w:r w:rsidR="00B315F4">
        <w:t xml:space="preserve">and collaboration skills made her </w:t>
      </w:r>
      <w:r w:rsidR="002F1F14">
        <w:t>transition to the quality system specialist role in 20</w:t>
      </w:r>
      <w:r w:rsidR="00D73F1F">
        <w:t>20</w:t>
      </w:r>
      <w:r w:rsidR="002F1F14">
        <w:t xml:space="preserve"> </w:t>
      </w:r>
      <w:r w:rsidR="00E75F85">
        <w:t xml:space="preserve">a logical next step. </w:t>
      </w:r>
    </w:p>
    <w:p w14:paraId="174440E8" w14:textId="0799DE44" w:rsidR="00E75F85" w:rsidRDefault="00E75F85">
      <w:r>
        <w:t>Ashley does the primary source verification audits</w:t>
      </w:r>
      <w:r w:rsidR="00D67397">
        <w:t xml:space="preserve"> to ensure documentation meets the standards required by KPN and </w:t>
      </w:r>
      <w:r w:rsidR="00AE0664">
        <w:t xml:space="preserve">the payers </w:t>
      </w:r>
      <w:r w:rsidR="00D67397">
        <w:t>and trains on all KPN tools</w:t>
      </w:r>
      <w:r w:rsidR="00AE0664">
        <w:t xml:space="preserve">. She also manages </w:t>
      </w:r>
      <w:r w:rsidR="006922F5">
        <w:t xml:space="preserve">the users and security for all KPN tools. She joins Aaren in </w:t>
      </w:r>
      <w:r w:rsidR="0076599D">
        <w:t xml:space="preserve">training and troubleshooting issues with KPN tools. </w:t>
      </w:r>
    </w:p>
    <w:p w14:paraId="1B6BAD21" w14:textId="5A18854A" w:rsidR="000A1F3D" w:rsidRDefault="007B4C1E" w:rsidP="00941592">
      <w:r>
        <w:t>Ashley and Aaren both say their favorite part of the job is getting to work with multiple</w:t>
      </w:r>
      <w:r w:rsidR="00935969">
        <w:t xml:space="preserve"> a</w:t>
      </w:r>
      <w:r w:rsidR="00AB4881">
        <w:t>nd</w:t>
      </w:r>
      <w:r>
        <w:t xml:space="preserve"> different groups of people and that no day is the same. </w:t>
      </w:r>
    </w:p>
    <w:p w14:paraId="4BE7A11B" w14:textId="506A44ED" w:rsidR="00AB4881" w:rsidRDefault="00941592" w:rsidP="00AB4881">
      <w:pPr>
        <w:rPr>
          <w:rFonts w:eastAsia="Times New Roman"/>
        </w:rPr>
      </w:pPr>
      <w:r>
        <w:t xml:space="preserve">It is important to let Aaren or Ashley know of any issues with your KPN tools. “We want to ensure data integrity,” Ashley says. </w:t>
      </w:r>
      <w:r w:rsidR="00AB4881" w:rsidRPr="000A1F3D">
        <w:rPr>
          <w:rFonts w:eastAsia="Times New Roman"/>
        </w:rPr>
        <w:t xml:space="preserve">“Our practices utilizing the KPN tools essentially perform self-audits, since they see their data </w:t>
      </w:r>
      <w:r w:rsidR="00AB4881">
        <w:rPr>
          <w:rFonts w:eastAsia="Times New Roman"/>
        </w:rPr>
        <w:t>represented in these tools often</w:t>
      </w:r>
      <w:r w:rsidR="00AB4881" w:rsidRPr="000A1F3D">
        <w:rPr>
          <w:rFonts w:eastAsia="Times New Roman"/>
        </w:rPr>
        <w:t>,” adds Aaren.</w:t>
      </w:r>
      <w:r w:rsidR="00BB47AF">
        <w:rPr>
          <w:rFonts w:eastAsia="Times New Roman"/>
        </w:rPr>
        <w:t xml:space="preserve"> </w:t>
      </w:r>
      <w:r w:rsidR="0097617B">
        <w:rPr>
          <w:rFonts w:eastAsia="Times New Roman"/>
        </w:rPr>
        <w:t>When data is missing</w:t>
      </w:r>
      <w:r w:rsidR="002B014D">
        <w:rPr>
          <w:rFonts w:eastAsia="Times New Roman"/>
        </w:rPr>
        <w:t xml:space="preserve"> or </w:t>
      </w:r>
      <w:r w:rsidR="00987757">
        <w:rPr>
          <w:rFonts w:eastAsia="Times New Roman"/>
        </w:rPr>
        <w:t xml:space="preserve">displayed </w:t>
      </w:r>
      <w:r w:rsidR="002B014D">
        <w:rPr>
          <w:rFonts w:eastAsia="Times New Roman"/>
        </w:rPr>
        <w:t>incorrect</w:t>
      </w:r>
      <w:r w:rsidR="00987757">
        <w:rPr>
          <w:rFonts w:eastAsia="Times New Roman"/>
        </w:rPr>
        <w:t>ly</w:t>
      </w:r>
      <w:r w:rsidR="002B014D">
        <w:rPr>
          <w:rFonts w:eastAsia="Times New Roman"/>
        </w:rPr>
        <w:t>, Aaren and Ashley work with KPN to investigate and resolve the</w:t>
      </w:r>
      <w:r w:rsidR="00987757">
        <w:rPr>
          <w:rFonts w:eastAsia="Times New Roman"/>
        </w:rPr>
        <w:t xml:space="preserve"> issue thus ensuring the</w:t>
      </w:r>
      <w:r w:rsidR="00CA4659">
        <w:rPr>
          <w:rFonts w:eastAsia="Times New Roman"/>
        </w:rPr>
        <w:t xml:space="preserve"> data in these tools is as accurate as possible</w:t>
      </w:r>
      <w:r w:rsidR="002B014D">
        <w:rPr>
          <w:rFonts w:eastAsia="Times New Roman"/>
        </w:rPr>
        <w:t xml:space="preserve">. </w:t>
      </w:r>
    </w:p>
    <w:p w14:paraId="0F58E99B" w14:textId="5CD566BA" w:rsidR="00EB7474" w:rsidRPr="000A1F3D" w:rsidRDefault="00EB7474" w:rsidP="00EB7474">
      <w:pPr>
        <w:rPr>
          <w:rFonts w:eastAsia="Times New Roman"/>
        </w:rPr>
      </w:pPr>
      <w:r>
        <w:rPr>
          <w:rFonts w:eastAsia="Times New Roman"/>
        </w:rPr>
        <w:t>“</w:t>
      </w:r>
      <w:r w:rsidRPr="000A1F3D">
        <w:rPr>
          <w:rFonts w:eastAsia="Times New Roman"/>
        </w:rPr>
        <w:t xml:space="preserve">It is </w:t>
      </w:r>
      <w:r w:rsidR="00C44391">
        <w:rPr>
          <w:rFonts w:eastAsia="Times New Roman"/>
        </w:rPr>
        <w:t>very</w:t>
      </w:r>
      <w:r w:rsidRPr="000A1F3D">
        <w:rPr>
          <w:rFonts w:eastAsia="Times New Roman"/>
        </w:rPr>
        <w:t xml:space="preserve"> important to reach out to us if you have a documentation or workflow change in your EMR</w:t>
      </w:r>
      <w:r>
        <w:rPr>
          <w:rFonts w:eastAsia="Times New Roman"/>
        </w:rPr>
        <w:t>,” says Aaren, “as t</w:t>
      </w:r>
      <w:r w:rsidRPr="000A1F3D">
        <w:rPr>
          <w:rFonts w:eastAsia="Times New Roman"/>
        </w:rPr>
        <w:t xml:space="preserve">his impacts our mapping, which impacts data collection, which impacts scoring on the </w:t>
      </w:r>
      <w:r w:rsidR="00C44391">
        <w:rPr>
          <w:rFonts w:eastAsia="Times New Roman"/>
        </w:rPr>
        <w:t xml:space="preserve">quality </w:t>
      </w:r>
      <w:r w:rsidRPr="000A1F3D">
        <w:rPr>
          <w:rFonts w:eastAsia="Times New Roman"/>
        </w:rPr>
        <w:t>measures.</w:t>
      </w:r>
      <w:r>
        <w:rPr>
          <w:rFonts w:eastAsia="Times New Roman"/>
        </w:rPr>
        <w:t>”</w:t>
      </w:r>
      <w:r w:rsidRPr="000A1F3D">
        <w:rPr>
          <w:rFonts w:eastAsia="Times New Roman"/>
        </w:rPr>
        <w:t xml:space="preserve"> </w:t>
      </w:r>
    </w:p>
    <w:p w14:paraId="0B03EEBD" w14:textId="77777777" w:rsidR="00B75935" w:rsidRDefault="00941592">
      <w:pPr>
        <w:rPr>
          <w:rFonts w:eastAsia="Times New Roman"/>
        </w:rPr>
      </w:pPr>
      <w:r>
        <w:lastRenderedPageBreak/>
        <w:t>“</w:t>
      </w:r>
      <w:r w:rsidR="000B616B" w:rsidRPr="000B616B">
        <w:rPr>
          <w:rFonts w:eastAsia="Times New Roman"/>
        </w:rPr>
        <w:t xml:space="preserve">We also want to make sure everyone has the proper training by either Aaren or </w:t>
      </w:r>
      <w:r w:rsidR="000A49B1">
        <w:rPr>
          <w:rFonts w:eastAsia="Times New Roman"/>
        </w:rPr>
        <w:t>me,</w:t>
      </w:r>
      <w:r w:rsidR="000B616B" w:rsidRPr="000B616B">
        <w:rPr>
          <w:rFonts w:eastAsia="Times New Roman"/>
        </w:rPr>
        <w:t xml:space="preserve"> so they know what tools are available to them</w:t>
      </w:r>
      <w:r w:rsidR="000A49B1">
        <w:rPr>
          <w:rFonts w:eastAsia="Times New Roman"/>
        </w:rPr>
        <w:t xml:space="preserve"> and how to use those tools</w:t>
      </w:r>
      <w:r w:rsidR="0060416F">
        <w:rPr>
          <w:rFonts w:eastAsia="Times New Roman"/>
        </w:rPr>
        <w:t>,</w:t>
      </w:r>
      <w:r w:rsidR="000A49B1">
        <w:rPr>
          <w:rFonts w:eastAsia="Times New Roman"/>
        </w:rPr>
        <w:t>”</w:t>
      </w:r>
      <w:r w:rsidR="0060416F">
        <w:rPr>
          <w:rFonts w:eastAsia="Times New Roman"/>
        </w:rPr>
        <w:t xml:space="preserve"> says Ashley.</w:t>
      </w:r>
    </w:p>
    <w:p w14:paraId="45E6C6CB" w14:textId="6550150C" w:rsidR="00331DAE" w:rsidRPr="000A1F3D" w:rsidRDefault="00B75935">
      <w:r>
        <w:rPr>
          <w:rFonts w:eastAsia="Times New Roman"/>
        </w:rPr>
        <w:t xml:space="preserve">You can reach </w:t>
      </w:r>
      <w:r w:rsidR="007C2E84">
        <w:rPr>
          <w:rFonts w:eastAsia="Times New Roman"/>
        </w:rPr>
        <w:t>A</w:t>
      </w:r>
      <w:r>
        <w:rPr>
          <w:rFonts w:eastAsia="Times New Roman"/>
        </w:rPr>
        <w:t xml:space="preserve">aren </w:t>
      </w:r>
      <w:r w:rsidRPr="007C2E84">
        <w:rPr>
          <w:rFonts w:eastAsia="Times New Roman"/>
        </w:rPr>
        <w:t xml:space="preserve">at </w:t>
      </w:r>
      <w:hyperlink r:id="rId7" w:history="1">
        <w:r w:rsidR="007C2E84" w:rsidRPr="007C2E84">
          <w:rPr>
            <w:rStyle w:val="Hyperlink"/>
            <w:rFonts w:eastAsia="Times New Roman"/>
            <w:color w:val="auto"/>
            <w:u w:val="none"/>
          </w:rPr>
          <w:t>aaren.hodgin@conehealth.com</w:t>
        </w:r>
      </w:hyperlink>
      <w:r w:rsidR="007C2E84">
        <w:rPr>
          <w:rFonts w:eastAsia="Times New Roman"/>
        </w:rPr>
        <w:t xml:space="preserve"> and </w:t>
      </w:r>
      <w:r>
        <w:rPr>
          <w:rFonts w:eastAsia="Times New Roman"/>
        </w:rPr>
        <w:t xml:space="preserve">Ashley at </w:t>
      </w:r>
      <w:hyperlink r:id="rId8" w:history="1">
        <w:r w:rsidR="007C2E84" w:rsidRPr="00372067">
          <w:rPr>
            <w:rStyle w:val="Hyperlink"/>
            <w:rFonts w:eastAsia="Times New Roman"/>
          </w:rPr>
          <w:t>ashley.now2@conehealth.com</w:t>
        </w:r>
      </w:hyperlink>
      <w:r w:rsidR="007C2E84">
        <w:rPr>
          <w:rFonts w:eastAsia="Times New Roman"/>
        </w:rPr>
        <w:t>. Note</w:t>
      </w:r>
      <w:r w:rsidR="00573B3B">
        <w:rPr>
          <w:rFonts w:eastAsia="Times New Roman"/>
        </w:rPr>
        <w:t>:</w:t>
      </w:r>
      <w:r w:rsidR="007C2E84">
        <w:rPr>
          <w:rFonts w:eastAsia="Times New Roman"/>
        </w:rPr>
        <w:t xml:space="preserve"> Aaren is </w:t>
      </w:r>
      <w:r w:rsidR="00EE7B42">
        <w:rPr>
          <w:rFonts w:eastAsia="Times New Roman"/>
        </w:rPr>
        <w:t>currently part-time</w:t>
      </w:r>
      <w:r w:rsidR="00573B3B">
        <w:rPr>
          <w:rFonts w:eastAsia="Times New Roman"/>
        </w:rPr>
        <w:t xml:space="preserve">, so please copy Ashley on any requests to Aaren if your request is time sensitive. </w:t>
      </w:r>
      <w:r w:rsidR="000B616B" w:rsidRPr="000B616B">
        <w:rPr>
          <w:rFonts w:eastAsia="Times New Roman"/>
        </w:rPr>
        <w:t xml:space="preserve">  </w:t>
      </w:r>
    </w:p>
    <w:p w14:paraId="63BAC4AD" w14:textId="0F181F68" w:rsidR="00331DAE" w:rsidRDefault="00331DAE"/>
    <w:p w14:paraId="37B65FB0" w14:textId="77777777" w:rsidR="00331DAE" w:rsidRDefault="00331DAE"/>
    <w:sectPr w:rsidR="00331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D7FE2"/>
    <w:multiLevelType w:val="multilevel"/>
    <w:tmpl w:val="BE7E8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B959C1"/>
    <w:multiLevelType w:val="hybridMultilevel"/>
    <w:tmpl w:val="584E2A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8A"/>
    <w:rsid w:val="00014E56"/>
    <w:rsid w:val="00025035"/>
    <w:rsid w:val="00087BEE"/>
    <w:rsid w:val="000A1F3D"/>
    <w:rsid w:val="000A49B1"/>
    <w:rsid w:val="000B616B"/>
    <w:rsid w:val="00173E7B"/>
    <w:rsid w:val="001A7988"/>
    <w:rsid w:val="00225D69"/>
    <w:rsid w:val="00235840"/>
    <w:rsid w:val="00247963"/>
    <w:rsid w:val="002860EB"/>
    <w:rsid w:val="002A025F"/>
    <w:rsid w:val="002B014D"/>
    <w:rsid w:val="002C3811"/>
    <w:rsid w:val="002E0352"/>
    <w:rsid w:val="002E2A01"/>
    <w:rsid w:val="002F1F14"/>
    <w:rsid w:val="002F4084"/>
    <w:rsid w:val="00331DAE"/>
    <w:rsid w:val="00353564"/>
    <w:rsid w:val="0037091D"/>
    <w:rsid w:val="00386418"/>
    <w:rsid w:val="003E1775"/>
    <w:rsid w:val="00457E66"/>
    <w:rsid w:val="00473E4C"/>
    <w:rsid w:val="00495B45"/>
    <w:rsid w:val="004F31C8"/>
    <w:rsid w:val="004F4A16"/>
    <w:rsid w:val="00513CFD"/>
    <w:rsid w:val="00554A8F"/>
    <w:rsid w:val="00573B3B"/>
    <w:rsid w:val="00576EA2"/>
    <w:rsid w:val="00577EEE"/>
    <w:rsid w:val="005E4722"/>
    <w:rsid w:val="0060416F"/>
    <w:rsid w:val="00604DAC"/>
    <w:rsid w:val="00633CC3"/>
    <w:rsid w:val="00634111"/>
    <w:rsid w:val="006428CA"/>
    <w:rsid w:val="006922F5"/>
    <w:rsid w:val="006D06D9"/>
    <w:rsid w:val="006D2809"/>
    <w:rsid w:val="006D656A"/>
    <w:rsid w:val="006E7990"/>
    <w:rsid w:val="006F3F78"/>
    <w:rsid w:val="00701E57"/>
    <w:rsid w:val="00751218"/>
    <w:rsid w:val="0076599D"/>
    <w:rsid w:val="007B4C1E"/>
    <w:rsid w:val="007B7AE1"/>
    <w:rsid w:val="007C1CD4"/>
    <w:rsid w:val="007C1E77"/>
    <w:rsid w:val="007C2E84"/>
    <w:rsid w:val="007E4376"/>
    <w:rsid w:val="0080753B"/>
    <w:rsid w:val="00824CDD"/>
    <w:rsid w:val="00862CA6"/>
    <w:rsid w:val="00875C97"/>
    <w:rsid w:val="00875D30"/>
    <w:rsid w:val="00890C5C"/>
    <w:rsid w:val="008C208A"/>
    <w:rsid w:val="008D6EA0"/>
    <w:rsid w:val="00935969"/>
    <w:rsid w:val="00941592"/>
    <w:rsid w:val="00972206"/>
    <w:rsid w:val="0097617B"/>
    <w:rsid w:val="00987757"/>
    <w:rsid w:val="009B52F9"/>
    <w:rsid w:val="009D4B88"/>
    <w:rsid w:val="009E06A5"/>
    <w:rsid w:val="00A00C57"/>
    <w:rsid w:val="00A123C8"/>
    <w:rsid w:val="00A14AFB"/>
    <w:rsid w:val="00A36FAF"/>
    <w:rsid w:val="00AB4881"/>
    <w:rsid w:val="00AE0664"/>
    <w:rsid w:val="00AF16F2"/>
    <w:rsid w:val="00B315F4"/>
    <w:rsid w:val="00B75935"/>
    <w:rsid w:val="00BB344C"/>
    <w:rsid w:val="00BB47AF"/>
    <w:rsid w:val="00C44391"/>
    <w:rsid w:val="00CA4659"/>
    <w:rsid w:val="00D34164"/>
    <w:rsid w:val="00D67397"/>
    <w:rsid w:val="00D73F1F"/>
    <w:rsid w:val="00DF0013"/>
    <w:rsid w:val="00E75F85"/>
    <w:rsid w:val="00E9148C"/>
    <w:rsid w:val="00EB7474"/>
    <w:rsid w:val="00EC184D"/>
    <w:rsid w:val="00EC67A4"/>
    <w:rsid w:val="00EE7B42"/>
    <w:rsid w:val="00F146CF"/>
    <w:rsid w:val="00F855E8"/>
    <w:rsid w:val="00F92725"/>
    <w:rsid w:val="00FD46D4"/>
    <w:rsid w:val="00FE38DE"/>
    <w:rsid w:val="00F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56BF"/>
  <w15:chartTrackingRefBased/>
  <w15:docId w15:val="{4ABCA57A-5076-41C1-9879-1137C08C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listparagraph">
    <w:name w:val="x_xmsolistparagraph"/>
    <w:basedOn w:val="Normal"/>
    <w:rsid w:val="00331DAE"/>
    <w:pPr>
      <w:spacing w:after="0" w:line="240" w:lineRule="auto"/>
      <w:ind w:left="720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31DAE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C2E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ley.now2@conehealth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ren.hodgin@conehealt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540</Words>
  <Characters>3082</Characters>
  <Application>Microsoft Office Word</Application>
  <DocSecurity>0</DocSecurity>
  <Lines>25</Lines>
  <Paragraphs>7</Paragraphs>
  <ScaleCrop>false</ScaleCrop>
  <Company>Cone Health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Holyfield, Tracey</dc:creator>
  <cp:keywords/>
  <dc:description/>
  <cp:lastModifiedBy>Holyfield, Tracey</cp:lastModifiedBy>
  <cp:revision>99</cp:revision>
  <dcterms:created xsi:type="dcterms:W3CDTF">2023-01-20T12:56:00Z</dcterms:created>
  <dcterms:modified xsi:type="dcterms:W3CDTF">2023-01-20T21:21:00Z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5c22ba7f-61e6-447e-9178-8aeece81b715</vt:lpwstr>
  </property>
</Properties>
</file>